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3768F1" w:rsidRDefault="003768F1" w:rsidP="001E352F">
      <w:pPr>
        <w:spacing w:after="0" w:line="240" w:lineRule="auto"/>
        <w:ind w:right="-142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876438" wp14:editId="3C1C9C13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</w:t>
      </w:r>
    </w:p>
    <w:p w:rsidR="003C66C7" w:rsidRPr="008318BA" w:rsidRDefault="00D61796" w:rsidP="001E352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</w:p>
    <w:p w:rsidR="003C66C7" w:rsidRPr="008318BA" w:rsidRDefault="003C66C7" w:rsidP="001E352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C66C7" w:rsidP="001E352F">
      <w:pPr>
        <w:keepNext/>
        <w:spacing w:after="0" w:line="240" w:lineRule="auto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x-none"/>
        </w:rPr>
      </w:pP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x-none"/>
        </w:rPr>
        <w:t>Н І Ж И Н С Ь К А    М І С Ь К А    Р А Д А</w:t>
      </w:r>
    </w:p>
    <w:p w:rsidR="003C66C7" w:rsidRPr="008D48EF" w:rsidRDefault="007F0D01" w:rsidP="007F0D01">
      <w:pPr>
        <w:spacing w:after="0" w:line="240" w:lineRule="auto"/>
        <w:ind w:righ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</w:t>
      </w:r>
      <w:r w:rsidR="00D6179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51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1E352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:rsidR="003C66C7" w:rsidRPr="00BC230E" w:rsidRDefault="00D61796" w:rsidP="007F0D01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 січня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23-51/2019</w:t>
      </w:r>
    </w:p>
    <w:p w:rsidR="003C66C7" w:rsidRPr="00BC230E" w:rsidRDefault="003C66C7" w:rsidP="001E352F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Pr="008318BA" w:rsidRDefault="003C66C7" w:rsidP="001E352F">
      <w:pPr>
        <w:ind w:righ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="00F13B3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B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13B3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8652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13B3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201</w:t>
      </w:r>
      <w:r w:rsidR="00E75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13B3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E75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5F28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75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29-39/2018                                                              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B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E75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5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E75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оренди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="007F0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  <w:r w:rsidR="00585D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C66C7" w:rsidRDefault="003C66C7" w:rsidP="001E352F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</w:t>
      </w:r>
      <w:r w:rsidR="00096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50,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міська рада вирішила:</w:t>
      </w:r>
    </w:p>
    <w:p w:rsidR="00585D4F" w:rsidRPr="008318BA" w:rsidRDefault="00585D4F" w:rsidP="001E352F">
      <w:pPr>
        <w:pStyle w:val="a6"/>
        <w:ind w:left="-284" w:right="-142" w:firstLine="0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F43CB9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Внести</w:t>
      </w:r>
      <w:proofErr w:type="spellEnd"/>
      <w:r>
        <w:rPr>
          <w:szCs w:val="28"/>
          <w:lang w:val="uk-UA"/>
        </w:rPr>
        <w:t xml:space="preserve"> зміни </w:t>
      </w:r>
      <w:r w:rsidR="0079689F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рішення </w:t>
      </w:r>
      <w:r w:rsidRPr="00F13B38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</w:t>
      </w:r>
      <w:r w:rsidRPr="00F13B38">
        <w:rPr>
          <w:szCs w:val="28"/>
          <w:lang w:val="uk-UA"/>
        </w:rPr>
        <w:t>від 2</w:t>
      </w:r>
      <w:r>
        <w:rPr>
          <w:szCs w:val="28"/>
          <w:lang w:val="uk-UA"/>
        </w:rPr>
        <w:t>6</w:t>
      </w:r>
      <w:r w:rsidRPr="00F13B38">
        <w:rPr>
          <w:szCs w:val="28"/>
          <w:lang w:val="uk-UA"/>
        </w:rPr>
        <w:t xml:space="preserve"> червня 201</w:t>
      </w:r>
      <w:r>
        <w:rPr>
          <w:szCs w:val="28"/>
          <w:lang w:val="uk-UA"/>
        </w:rPr>
        <w:t>8</w:t>
      </w:r>
      <w:r w:rsidRPr="00F13B38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="0079689F">
        <w:rPr>
          <w:szCs w:val="28"/>
          <w:lang w:val="uk-UA"/>
        </w:rPr>
        <w:t xml:space="preserve">                 </w:t>
      </w:r>
      <w:r w:rsidRPr="00BC230E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29-39/2018  «Про </w:t>
      </w:r>
      <w:r w:rsidRPr="008318BA">
        <w:rPr>
          <w:szCs w:val="28"/>
          <w:lang w:val="uk-UA"/>
        </w:rPr>
        <w:t>включення в перелік земельних</w:t>
      </w:r>
      <w:r>
        <w:rPr>
          <w:szCs w:val="28"/>
          <w:lang w:val="uk-UA"/>
        </w:rPr>
        <w:t xml:space="preserve"> </w:t>
      </w:r>
      <w:r w:rsidRPr="008318BA">
        <w:rPr>
          <w:szCs w:val="28"/>
          <w:lang w:val="uk-UA"/>
        </w:rPr>
        <w:t xml:space="preserve">ділянок для продажу </w:t>
      </w:r>
      <w:r>
        <w:rPr>
          <w:szCs w:val="28"/>
          <w:lang w:val="uk-UA"/>
        </w:rPr>
        <w:t xml:space="preserve">права оренди  </w:t>
      </w:r>
      <w:r w:rsidRPr="008318BA">
        <w:rPr>
          <w:szCs w:val="28"/>
          <w:lang w:val="uk-UA"/>
        </w:rPr>
        <w:t>на земельних</w:t>
      </w:r>
      <w:r>
        <w:rPr>
          <w:szCs w:val="28"/>
          <w:lang w:val="uk-UA"/>
        </w:rPr>
        <w:t xml:space="preserve"> </w:t>
      </w:r>
      <w:r w:rsidRPr="008318BA">
        <w:rPr>
          <w:szCs w:val="28"/>
          <w:lang w:val="uk-UA"/>
        </w:rPr>
        <w:t>торгах окремими лотами</w:t>
      </w:r>
      <w:r>
        <w:rPr>
          <w:szCs w:val="28"/>
          <w:lang w:val="uk-UA"/>
        </w:rPr>
        <w:t xml:space="preserve">» </w:t>
      </w:r>
      <w:r w:rsidR="0079689F">
        <w:rPr>
          <w:szCs w:val="28"/>
          <w:lang w:val="uk-UA"/>
        </w:rPr>
        <w:t>т</w:t>
      </w:r>
      <w:r w:rsidRPr="00844BD8">
        <w:rPr>
          <w:szCs w:val="28"/>
          <w:lang w:val="uk-UA"/>
        </w:rPr>
        <w:t xml:space="preserve">а викласти </w:t>
      </w:r>
      <w:r w:rsidR="007F4136">
        <w:rPr>
          <w:szCs w:val="28"/>
          <w:lang w:val="uk-UA"/>
        </w:rPr>
        <w:t>його</w:t>
      </w:r>
      <w:r w:rsidRPr="00844BD8">
        <w:rPr>
          <w:bCs/>
          <w:szCs w:val="28"/>
          <w:lang w:val="uk-UA"/>
        </w:rPr>
        <w:t xml:space="preserve"> </w:t>
      </w:r>
      <w:r w:rsidRPr="00844BD8">
        <w:rPr>
          <w:szCs w:val="28"/>
          <w:lang w:val="uk-UA"/>
        </w:rPr>
        <w:t xml:space="preserve">в </w:t>
      </w:r>
      <w:r w:rsidR="0079689F">
        <w:rPr>
          <w:szCs w:val="28"/>
          <w:lang w:val="uk-UA"/>
        </w:rPr>
        <w:t xml:space="preserve">наступній </w:t>
      </w:r>
      <w:r w:rsidRPr="00844BD8">
        <w:rPr>
          <w:szCs w:val="28"/>
          <w:lang w:val="uk-UA"/>
        </w:rPr>
        <w:t>редакції</w:t>
      </w:r>
      <w:r w:rsidR="0079689F">
        <w:rPr>
          <w:szCs w:val="28"/>
          <w:lang w:val="uk-UA"/>
        </w:rPr>
        <w:t>:</w:t>
      </w:r>
      <w:r>
        <w:rPr>
          <w:b/>
          <w:szCs w:val="28"/>
          <w:lang w:val="uk-UA"/>
        </w:rPr>
        <w:t xml:space="preserve">  </w:t>
      </w:r>
    </w:p>
    <w:p w:rsidR="003C66C7" w:rsidRPr="008318BA" w:rsidRDefault="003C66C7" w:rsidP="001E352F">
      <w:pPr>
        <w:spacing w:after="0" w:line="240" w:lineRule="auto"/>
        <w:ind w:left="-284" w:righ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 xml:space="preserve">        </w:t>
      </w:r>
      <w:r w:rsidR="00F43CB9" w:rsidRPr="0079689F">
        <w:rPr>
          <w:rFonts w:ascii="Arial" w:eastAsia="Times New Roman" w:hAnsi="Arial" w:cs="Arial"/>
          <w:sz w:val="28"/>
          <w:szCs w:val="28"/>
          <w:lang w:val="uk-UA" w:eastAsia="ru-RU"/>
        </w:rPr>
        <w:t>«</w:t>
      </w:r>
      <w:r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Включити в перелік вільних від забудови земельних ділянок,  право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яких підлягає продажу на конкурентних засадах (земельних торгах) земельну ділянку за адресою м. Ніжин, вул.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0,26 га, 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промисловості, продаж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на аукціоні. </w:t>
      </w:r>
    </w:p>
    <w:p w:rsidR="003C66C7" w:rsidRPr="008318BA" w:rsidRDefault="003C66C7" w:rsidP="001E352F">
      <w:pPr>
        <w:tabs>
          <w:tab w:val="left" w:pos="6510"/>
        </w:tabs>
        <w:spacing w:after="0" w:line="240" w:lineRule="auto"/>
        <w:ind w:left="-284" w:right="-142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Надати дозвіл Ніжинській міській раді на виготовлення проекту землеустрою щодо відведення земельної ділянки за адресою м. Ніжин,</w:t>
      </w:r>
      <w:r w:rsidR="008B6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орієнтовною площею 0,26 га, 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 для 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</w:t>
      </w:r>
      <w:r w:rsidR="0079689F" w:rsidRPr="00610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C66C7" w:rsidRPr="008318BA" w:rsidRDefault="003C66C7" w:rsidP="001E352F">
      <w:pPr>
        <w:suppressAutoHyphens/>
        <w:autoSpaceDN w:val="0"/>
        <w:spacing w:after="0" w:line="240" w:lineRule="auto"/>
        <w:ind w:left="-426" w:right="-142" w:firstLine="42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</w:t>
      </w:r>
      <w:r w:rsidR="00EB055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відділу земельних відносин виконавчого комітету Ніжинської міської ради </w:t>
      </w:r>
      <w:proofErr w:type="spellStart"/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Місан</w:t>
      </w:r>
      <w:proofErr w:type="spellEnd"/>
      <w:r w:rsidRPr="008318BA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В.М.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768F1" w:rsidRDefault="003C66C7" w:rsidP="001E352F">
      <w:pPr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B055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Олійника Г.М., відділ земельних відносин.</w:t>
      </w:r>
    </w:p>
    <w:p w:rsidR="007D2CF7" w:rsidRDefault="003C66C7" w:rsidP="001E352F">
      <w:pPr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7F0D01" w:rsidRDefault="007F0D01" w:rsidP="001E352F">
      <w:pPr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2CF7" w:rsidRPr="007D2CF7" w:rsidRDefault="00096376" w:rsidP="001E352F">
      <w:pPr>
        <w:spacing w:after="0" w:line="240" w:lineRule="auto"/>
        <w:ind w:left="-426"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7D2CF7" w:rsidRPr="007D2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екретар міської ради                                                               </w:t>
      </w:r>
      <w:r w:rsidR="001E3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7D2CF7" w:rsidRPr="007D2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Салогуб В.В.</w:t>
      </w:r>
    </w:p>
    <w:p w:rsidR="00D74426" w:rsidRDefault="00D74426" w:rsidP="00D74426">
      <w:pPr>
        <w:tabs>
          <w:tab w:val="left" w:pos="666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318BA" w:rsidRPr="00D74426" w:rsidRDefault="008318BA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80050" w:rsidRDefault="00680050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96376" w:rsidRPr="0030057B" w:rsidRDefault="00096376" w:rsidP="007D2C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57B" w:rsidRPr="0030057B" w:rsidRDefault="0030057B" w:rsidP="00300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30057B">
        <w:rPr>
          <w:rFonts w:ascii="Times New Roman" w:hAnsi="Times New Roman" w:cs="Times New Roman"/>
          <w:b/>
          <w:sz w:val="28"/>
          <w:szCs w:val="28"/>
        </w:rPr>
        <w:t>:</w:t>
      </w:r>
    </w:p>
    <w:p w:rsidR="0030057B" w:rsidRPr="0030057B" w:rsidRDefault="0030057B" w:rsidP="0030057B">
      <w:pPr>
        <w:jc w:val="both"/>
        <w:rPr>
          <w:rFonts w:ascii="Times New Roman" w:hAnsi="Times New Roman" w:cs="Times New Roman"/>
        </w:rPr>
      </w:pPr>
      <w:r w:rsidRPr="0030057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0057B" w:rsidRPr="0030057B" w:rsidRDefault="0030057B" w:rsidP="003005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  <w:t xml:space="preserve">     В.В.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30057B" w:rsidRPr="0030057B" w:rsidRDefault="0030057B" w:rsidP="0030057B">
      <w:pPr>
        <w:rPr>
          <w:rFonts w:ascii="Times New Roman" w:hAnsi="Times New Roman" w:cs="Times New Roman"/>
          <w:sz w:val="28"/>
          <w:szCs w:val="28"/>
        </w:rPr>
      </w:pPr>
    </w:p>
    <w:p w:rsidR="0030057B" w:rsidRPr="0030057B" w:rsidRDefault="0030057B" w:rsidP="0030057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0057B" w:rsidRPr="0030057B" w:rsidRDefault="0030057B" w:rsidP="0030057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7B" w:rsidRPr="0030057B" w:rsidRDefault="0030057B" w:rsidP="0030057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Г.М.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30057B" w:rsidRPr="0030057B" w:rsidRDefault="0030057B" w:rsidP="0030057B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</w:p>
    <w:p w:rsidR="0030057B" w:rsidRPr="0030057B" w:rsidRDefault="0030057B" w:rsidP="0030057B">
      <w:pPr>
        <w:tabs>
          <w:tab w:val="left" w:pos="66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57B" w:rsidRPr="0030057B" w:rsidRDefault="0030057B" w:rsidP="0030057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  <w:t xml:space="preserve">                В.М.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Місан</w:t>
      </w:r>
      <w:proofErr w:type="spellEnd"/>
    </w:p>
    <w:p w:rsidR="0030057B" w:rsidRPr="0030057B" w:rsidRDefault="0030057B" w:rsidP="00300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57B" w:rsidRPr="0030057B" w:rsidRDefault="0030057B" w:rsidP="0030057B">
      <w:pPr>
        <w:jc w:val="both"/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</w:p>
    <w:p w:rsidR="0030057B" w:rsidRPr="0030057B" w:rsidRDefault="0030057B" w:rsidP="0030057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                                             В.Б. Мироненко</w:t>
      </w:r>
    </w:p>
    <w:p w:rsidR="0030057B" w:rsidRPr="0030057B" w:rsidRDefault="0030057B" w:rsidP="003005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57B" w:rsidRPr="0030057B" w:rsidRDefault="0030057B" w:rsidP="0030057B">
      <w:pPr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>-кадрового</w:t>
      </w:r>
    </w:p>
    <w:p w:rsidR="0030057B" w:rsidRPr="0030057B" w:rsidRDefault="0030057B" w:rsidP="003005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  <w:t xml:space="preserve">        В.О.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30057B" w:rsidRPr="0030057B" w:rsidRDefault="0030057B" w:rsidP="0030057B">
      <w:pPr>
        <w:rPr>
          <w:rFonts w:ascii="Times New Roman" w:hAnsi="Times New Roman" w:cs="Times New Roman"/>
          <w:sz w:val="28"/>
          <w:szCs w:val="28"/>
        </w:rPr>
      </w:pPr>
    </w:p>
    <w:p w:rsidR="0030057B" w:rsidRPr="0030057B" w:rsidRDefault="0030057B" w:rsidP="0030057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57B" w:rsidRPr="0030057B" w:rsidRDefault="0030057B" w:rsidP="0030057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>,</w:t>
      </w:r>
    </w:p>
    <w:p w:rsidR="0030057B" w:rsidRDefault="0030057B" w:rsidP="0030057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                                            А.П. Деркач</w:t>
      </w:r>
    </w:p>
    <w:p w:rsidR="0030057B" w:rsidRDefault="0030057B" w:rsidP="0030057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</w:p>
    <w:p w:rsidR="0030057B" w:rsidRDefault="0030057B" w:rsidP="0030057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057B" w:rsidRPr="0030057B" w:rsidRDefault="0030057B" w:rsidP="0030057B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30057B" w:rsidRPr="0030057B" w:rsidRDefault="0030057B" w:rsidP="0030057B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регламенту,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:rsidR="0030057B" w:rsidRPr="0030057B" w:rsidRDefault="0030057B" w:rsidP="0030057B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>, правопорядку,</w:t>
      </w:r>
    </w:p>
    <w:p w:rsidR="0030057B" w:rsidRPr="0030057B" w:rsidRDefault="0030057B" w:rsidP="0030057B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</w:p>
    <w:p w:rsidR="00375DBC" w:rsidRPr="007D2CF7" w:rsidRDefault="0030057B" w:rsidP="0030057B">
      <w:pPr>
        <w:tabs>
          <w:tab w:val="left" w:pos="651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057B">
        <w:rPr>
          <w:rFonts w:ascii="Times New Roman" w:hAnsi="Times New Roman" w:cs="Times New Roman"/>
          <w:sz w:val="28"/>
          <w:szCs w:val="28"/>
        </w:rPr>
        <w:t xml:space="preserve">слова та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057B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30057B">
        <w:rPr>
          <w:rFonts w:ascii="Times New Roman" w:hAnsi="Times New Roman" w:cs="Times New Roman"/>
          <w:sz w:val="28"/>
          <w:szCs w:val="28"/>
        </w:rPr>
        <w:tab/>
      </w:r>
      <w:r w:rsidRPr="0030057B">
        <w:rPr>
          <w:rFonts w:ascii="Times New Roman" w:hAnsi="Times New Roman" w:cs="Times New Roman"/>
          <w:sz w:val="28"/>
          <w:szCs w:val="28"/>
        </w:rPr>
        <w:tab/>
        <w:t xml:space="preserve">        О.В. Щербак</w:t>
      </w:r>
      <w:bookmarkStart w:id="0" w:name="_GoBack"/>
      <w:bookmarkEnd w:id="0"/>
    </w:p>
    <w:sectPr w:rsidR="00375DBC" w:rsidRPr="007D2CF7" w:rsidSect="008B6087">
      <w:pgSz w:w="11906" w:h="16838"/>
      <w:pgMar w:top="0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13"/>
    <w:rsid w:val="0001170E"/>
    <w:rsid w:val="000166C0"/>
    <w:rsid w:val="00033228"/>
    <w:rsid w:val="000662C6"/>
    <w:rsid w:val="00096376"/>
    <w:rsid w:val="000B1879"/>
    <w:rsid w:val="00100EC4"/>
    <w:rsid w:val="001826F7"/>
    <w:rsid w:val="001B45F8"/>
    <w:rsid w:val="001C4713"/>
    <w:rsid w:val="001E352F"/>
    <w:rsid w:val="00257C3B"/>
    <w:rsid w:val="002A2423"/>
    <w:rsid w:val="002B3191"/>
    <w:rsid w:val="0030057B"/>
    <w:rsid w:val="00326656"/>
    <w:rsid w:val="00336FCB"/>
    <w:rsid w:val="0037134D"/>
    <w:rsid w:val="00375DBC"/>
    <w:rsid w:val="003768F1"/>
    <w:rsid w:val="003C66C7"/>
    <w:rsid w:val="00423A27"/>
    <w:rsid w:val="00446D83"/>
    <w:rsid w:val="00456087"/>
    <w:rsid w:val="00475ECD"/>
    <w:rsid w:val="004D7D46"/>
    <w:rsid w:val="004F0DCF"/>
    <w:rsid w:val="00513961"/>
    <w:rsid w:val="005203DA"/>
    <w:rsid w:val="0055137D"/>
    <w:rsid w:val="00585D4F"/>
    <w:rsid w:val="005B4A6C"/>
    <w:rsid w:val="00610591"/>
    <w:rsid w:val="00680050"/>
    <w:rsid w:val="0071045C"/>
    <w:rsid w:val="0072600B"/>
    <w:rsid w:val="00767BC7"/>
    <w:rsid w:val="00792D0A"/>
    <w:rsid w:val="0079689F"/>
    <w:rsid w:val="007C3BC0"/>
    <w:rsid w:val="007D2CF7"/>
    <w:rsid w:val="007F0D01"/>
    <w:rsid w:val="007F4136"/>
    <w:rsid w:val="008318BA"/>
    <w:rsid w:val="0085711B"/>
    <w:rsid w:val="008652E2"/>
    <w:rsid w:val="008B6087"/>
    <w:rsid w:val="008D48EF"/>
    <w:rsid w:val="008F0AF6"/>
    <w:rsid w:val="009B3519"/>
    <w:rsid w:val="009B788E"/>
    <w:rsid w:val="00A33384"/>
    <w:rsid w:val="00A86151"/>
    <w:rsid w:val="00AC719D"/>
    <w:rsid w:val="00B13379"/>
    <w:rsid w:val="00B82477"/>
    <w:rsid w:val="00BC230E"/>
    <w:rsid w:val="00BD0227"/>
    <w:rsid w:val="00BF4937"/>
    <w:rsid w:val="00C472A5"/>
    <w:rsid w:val="00C47A2D"/>
    <w:rsid w:val="00C94B3B"/>
    <w:rsid w:val="00CE7FF2"/>
    <w:rsid w:val="00CF7989"/>
    <w:rsid w:val="00D01971"/>
    <w:rsid w:val="00D13E53"/>
    <w:rsid w:val="00D54499"/>
    <w:rsid w:val="00D61796"/>
    <w:rsid w:val="00D74426"/>
    <w:rsid w:val="00D95C26"/>
    <w:rsid w:val="00DA6599"/>
    <w:rsid w:val="00DA758B"/>
    <w:rsid w:val="00DF2A18"/>
    <w:rsid w:val="00DF6E46"/>
    <w:rsid w:val="00E7385F"/>
    <w:rsid w:val="00E75F28"/>
    <w:rsid w:val="00EB055A"/>
    <w:rsid w:val="00ED47F2"/>
    <w:rsid w:val="00F13B38"/>
    <w:rsid w:val="00F43CB9"/>
    <w:rsid w:val="00F744B4"/>
    <w:rsid w:val="00F80F52"/>
    <w:rsid w:val="00FB0DBB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D69F"/>
  <w15:chartTrackingRefBased/>
  <w15:docId w15:val="{F8647556-CE6B-4ECD-B1FC-417397E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6A97-1FD6-4E48-8E39-56E2F10A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110</cp:revision>
  <cp:lastPrinted>2019-01-31T07:19:00Z</cp:lastPrinted>
  <dcterms:created xsi:type="dcterms:W3CDTF">2018-06-11T12:07:00Z</dcterms:created>
  <dcterms:modified xsi:type="dcterms:W3CDTF">2019-01-31T08:52:00Z</dcterms:modified>
</cp:coreProperties>
</file>